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2.851,20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6.824,40</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Cumhuriyet Mah. 14066. Sokak Derin Plaza No:16/22 Onikişubat Kahramanmaraş</w:t>
            </w:r>
          </w:p>
        </w:tc>
        <w:tc>
          <w:tcPr>
            <w:gridSpan w:val="3"/>
            <w:shd w:fill="auto" w:val="clear"/>
          </w:tcPr>
          <w:p w:rsidR="00000000" w:rsidDel="00000000" w:rsidP="00000000" w:rsidRDefault="00000000" w:rsidRPr="00000000" w14:paraId="0000018E">
            <w:pPr>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4"/>
            <w:shd w:fill="auto" w:val="clear"/>
          </w:tcPr>
          <w:p w:rsidR="00000000" w:rsidDel="00000000" w:rsidP="00000000" w:rsidRDefault="00000000" w:rsidRPr="00000000" w14:paraId="00000191">
            <w:pPr>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kahramanmaras@sncuygunluk.com</w:t>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05372654393</w:t>
            </w:r>
          </w:p>
        </w:tc>
        <w:tc>
          <w:tcPr>
            <w:gridSpan w:val="3"/>
            <w:shd w:fill="auto" w:val="clear"/>
          </w:tcPr>
          <w:p w:rsidR="00000000" w:rsidDel="00000000" w:rsidP="00000000" w:rsidRDefault="00000000" w:rsidRPr="00000000" w14:paraId="0000019C">
            <w:pPr>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IBAN No</w:t>
            </w:r>
          </w:p>
        </w:tc>
        <w:tc>
          <w:tcPr>
            <w:gridSpan w:val="4"/>
            <w:shd w:fill="auto" w:val="clear"/>
          </w:tcPr>
          <w:p w:rsidR="00000000" w:rsidDel="00000000" w:rsidP="00000000" w:rsidRDefault="00000000" w:rsidRPr="00000000" w14:paraId="0000019F">
            <w:pPr>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TR20 0006 2001 4800 0006 2968 94</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CFpbhDEmVihRVOLZJRXrlkG0Q==">CgMxLjA4AHIhMTN5TDBYb1FuVWxGVmZkRFRlNE9XcFhmQWE1YThPZWpn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2024-12-29T18:00:00Z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