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color w:val="000000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624.0" w:type="dxa"/>
        <w:jc w:val="left"/>
        <w:tblInd w:w="-157.0" w:type="dxa"/>
        <w:tblBorders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0"/>
        <w:gridCol w:w="23"/>
        <w:gridCol w:w="1587"/>
        <w:gridCol w:w="10"/>
        <w:gridCol w:w="13"/>
        <w:gridCol w:w="1454"/>
        <w:gridCol w:w="13"/>
        <w:gridCol w:w="1314"/>
        <w:gridCol w:w="1276"/>
        <w:gridCol w:w="567"/>
        <w:gridCol w:w="149"/>
        <w:gridCol w:w="1485"/>
        <w:gridCol w:w="67"/>
        <w:gridCol w:w="1686"/>
        <w:tblGridChange w:id="0">
          <w:tblGrid>
            <w:gridCol w:w="1980"/>
            <w:gridCol w:w="23"/>
            <w:gridCol w:w="1587"/>
            <w:gridCol w:w="10"/>
            <w:gridCol w:w="13"/>
            <w:gridCol w:w="1454"/>
            <w:gridCol w:w="13"/>
            <w:gridCol w:w="1314"/>
            <w:gridCol w:w="1276"/>
            <w:gridCol w:w="567"/>
            <w:gridCol w:w="149"/>
            <w:gridCol w:w="1485"/>
            <w:gridCol w:w="67"/>
            <w:gridCol w:w="1686"/>
          </w:tblGrid>
        </w:tblGridChange>
      </w:tblGrid>
      <w:tr>
        <w:trPr>
          <w:cantSplit w:val="0"/>
          <w:trHeight w:val="183" w:hRule="atLeast"/>
          <w:tblHeader w:val="0"/>
        </w:trPr>
        <w:tc>
          <w:tcPr>
            <w:gridSpan w:val="14"/>
            <w:shd w:fill="ffffff" w:val="clear"/>
          </w:tcPr>
          <w:p w:rsidR="00000000" w:rsidDel="00000000" w:rsidP="00000000" w:rsidRDefault="00000000" w:rsidRPr="00000000" w14:paraId="00000002">
            <w:pPr>
              <w:ind w:left="3979" w:right="3859" w:hanging="95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BAŞVURULAN KONTROL TÜRÜ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14"/>
            <w:shd w:fill="auto" w:val="clear"/>
          </w:tcPr>
          <w:p w:rsidR="00000000" w:rsidDel="00000000" w:rsidP="00000000" w:rsidRDefault="00000000" w:rsidRPr="00000000" w14:paraId="0000001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08"/>
              </w:tabs>
              <w:ind w:left="1747" w:hanging="36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Tescil Öncesi İlk Periyodik Kontrol</w:t>
            </w:r>
          </w:p>
        </w:tc>
      </w:tr>
      <w:tr>
        <w:trPr>
          <w:cantSplit w:val="0"/>
          <w:trHeight w:val="197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8" w:lineRule="auto"/>
              <w:ind w:right="554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İl Adı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8" w:lineRule="auto"/>
              <w:ind w:right="146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İlçe Adı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8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Mahalle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8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Cadde/Sokak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8" w:lineRule="auto"/>
              <w:ind w:right="998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Kapı No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Bina Adı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0" w:lineRule="auto"/>
              <w:ind w:right="145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Ada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Pafta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0" w:lineRule="auto"/>
              <w:ind w:right="1316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Parsel</w:t>
            </w:r>
          </w:p>
        </w:tc>
        <w:tc>
          <w:tcPr>
            <w:gridSpan w:val="3"/>
            <w:vMerge w:val="restart"/>
            <w:shd w:fill="auto" w:val="clea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14"/>
            <w:shd w:fill="ffffff" w:val="clea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7" w:lineRule="auto"/>
              <w:ind w:left="3455" w:right="2425" w:firstLine="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ASANSÖR MONTE EDEN/YETKİLİ SERVİS BİLGİLERİ</w:t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09" w:lineRule="auto"/>
              <w:ind w:right="1156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Firma Adı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09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Yetkili Adı - Soyadı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09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TSE HYB No</w:t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                          E-Posta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0" w:lineRule="auto"/>
              <w:ind w:right="1019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                            Telefon</w:t>
            </w:r>
          </w:p>
        </w:tc>
        <w:tc>
          <w:tcPr>
            <w:gridSpan w:val="5"/>
            <w:vMerge w:val="restart"/>
            <w:shd w:fill="auto" w:val="clear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0" w:lineRule="auto"/>
              <w:ind w:left="1871" w:right="1801" w:firstLine="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shd w:fill="auto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gridSpan w:val="14"/>
            <w:shd w:fill="ffffff" w:val="clear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6" w:lineRule="auto"/>
              <w:ind w:left="3455" w:right="3400" w:firstLine="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ASANSÖR BİLGİLERİ</w:t>
            </w:r>
          </w:p>
        </w:tc>
      </w:tr>
      <w:tr>
        <w:trPr>
          <w:cantSplit w:val="0"/>
          <w:trHeight w:val="937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1" w:lineRule="auto"/>
              <w:ind w:left="30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İlave Bilgiler</w:t>
            </w:r>
          </w:p>
        </w:tc>
        <w:tc>
          <w:tcPr>
            <w:gridSpan w:val="12"/>
            <w:shd w:fill="auto" w:val="clear"/>
          </w:tcPr>
          <w:p w:rsidR="00000000" w:rsidDel="00000000" w:rsidP="00000000" w:rsidRDefault="00000000" w:rsidRPr="00000000" w14:paraId="000000AC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55"/>
              </w:tabs>
              <w:spacing w:before="5" w:lineRule="auto"/>
              <w:ind w:left="720" w:hanging="36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Erişim (Engelli kullanımına uygunluk) (EN 81-70)   </w:t>
            </w:r>
          </w:p>
          <w:p w:rsidR="00000000" w:rsidDel="00000000" w:rsidP="00000000" w:rsidRDefault="00000000" w:rsidRPr="00000000" w14:paraId="000000AD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55"/>
              </w:tabs>
              <w:spacing w:before="5" w:lineRule="auto"/>
              <w:ind w:left="720" w:hanging="36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İtfaiyeci asansörü (EN 81-72)</w:t>
            </w:r>
          </w:p>
          <w:p w:rsidR="00000000" w:rsidDel="00000000" w:rsidP="00000000" w:rsidRDefault="00000000" w:rsidRPr="00000000" w14:paraId="000000AE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55"/>
                <w:tab w:val="left" w:leader="none" w:pos="3842"/>
              </w:tabs>
              <w:spacing w:before="32" w:lineRule="auto"/>
              <w:ind w:left="720" w:hanging="36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Kasıtlı tahribatlara karşı tedbirler (EN 81-71)</w:t>
              <w:tab/>
            </w:r>
          </w:p>
          <w:p w:rsidR="00000000" w:rsidDel="00000000" w:rsidP="00000000" w:rsidRDefault="00000000" w:rsidRPr="00000000" w14:paraId="000000AF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55"/>
                <w:tab w:val="left" w:leader="none" w:pos="3842"/>
              </w:tabs>
              <w:spacing w:before="32" w:lineRule="auto"/>
              <w:ind w:left="720" w:hanging="36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Yangın durumunda çalışmaya yönelik tedbirler (EN 81-73)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32" w:lineRule="auto"/>
              <w:ind w:left="32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Askı Tipi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32" w:lineRule="auto"/>
              <w:ind w:left="45" w:firstLine="0"/>
              <w:rPr>
                <w:rFonts w:ascii="Calibri" w:cs="Calibri" w:eastAsia="Calibri" w:hAnsi="Calibri"/>
                <w:color w:val="000000"/>
                <w:sz w:val="16"/>
                <w:szCs w:val="16"/>
                <w:highlight w:val="re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Durak Sayısı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Makine Daireli              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Makine Dairesiz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3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Elektrikli Asansör</w:t>
            </w:r>
          </w:p>
        </w:tc>
        <w:tc>
          <w:tcPr>
            <w:gridSpan w:val="9"/>
            <w:shd w:fill="auto" w:val="clea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3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Hidrolik Asansör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7"/>
            <w:shd w:fill="auto" w:val="clear"/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32" w:lineRule="auto"/>
              <w:ind w:left="246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Onaylanmış Kuruluş Belge Türü (Modül B+E , H1 , G )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32" w:lineRule="auto"/>
              <w:ind w:left="370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Standart (EN 81-1+A3/EN 81-20)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Rule="auto"/>
              <w:ind w:left="151" w:firstLine="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Asansör Yeri (Apartman/İş Yeri/Kamu Binası/Diğer)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7"/>
            <w:shd w:fill="auto" w:val="clear"/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gridSpan w:val="14"/>
            <w:shd w:fill="ffffff" w:val="clear"/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6" w:lineRule="auto"/>
              <w:ind w:left="3455" w:right="3404" w:firstLine="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FATURANIN KESİLECEĞİ KURUM / KİŞİ</w:t>
            </w:r>
          </w:p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6" w:lineRule="auto"/>
              <w:ind w:left="3455" w:right="3404" w:firstLine="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BİNA SORUMLUSU BİLGİLERİ</w:t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ind w:left="503" w:firstLine="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Adı Soyadı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ind w:left="201" w:right="146" w:firstLine="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Varsa Unvan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ind w:left="168" w:firstLine="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Adresi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ind w:left="85" w:right="27" w:firstLine="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Vergi Dairesi Vergi No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ind w:right="8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Telefon 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ind w:right="13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Mail Adresi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14"/>
            <w:shd w:fill="ffffff" w:val="clear"/>
          </w:tcPr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4" w:lineRule="auto"/>
              <w:ind w:left="2821" w:right="2775" w:firstLine="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TESCİL ÖNCESİ İLK PERİYODİK KONTROLDE İSTENEN EVRAKLAR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="232" w:lineRule="auto"/>
              <w:ind w:left="32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AB Uygunluk Beyanı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ind w:left="48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Var □ Yok □</w:t>
            </w:r>
          </w:p>
        </w:tc>
        <w:tc>
          <w:tcPr>
            <w:gridSpan w:val="6"/>
            <w:vMerge w:val="restart"/>
            <w:shd w:fill="auto" w:val="clear"/>
          </w:tcPr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ind w:left="46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Onaylanmış Kuruluş Belgesi/leri</w:t>
            </w:r>
          </w:p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="213" w:lineRule="auto"/>
              <w:ind w:left="43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(B+E veya G veya H1 Modül Belgesi) Modül B Ekleri dahil</w:t>
            </w:r>
          </w:p>
        </w:tc>
        <w:tc>
          <w:tcPr>
            <w:gridSpan w:val="2"/>
            <w:vMerge w:val="restart"/>
            <w:shd w:fill="auto" w:val="clear"/>
          </w:tcPr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5" w:lineRule="auto"/>
              <w:ind w:left="45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Var □ Yok □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32" w:lineRule="auto"/>
              <w:ind w:left="32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Avan/Uygulama Projesi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0" w:lineRule="auto"/>
              <w:ind w:left="48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Var □ Yok □</w:t>
            </w:r>
          </w:p>
        </w:tc>
        <w:tc>
          <w:tcPr>
            <w:gridSpan w:val="6"/>
            <w:vMerge w:val="continue"/>
            <w:shd w:fill="auto" w:val="clea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32" w:lineRule="auto"/>
              <w:ind w:left="32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Yapı Ruhsatı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0" w:lineRule="auto"/>
              <w:ind w:left="48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Var □ Yok □</w:t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32" w:lineRule="auto"/>
              <w:ind w:left="46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Yük Kalibrasyon Sertifikası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2" w:lineRule="auto"/>
              <w:ind w:left="45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Var □ Yok □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32" w:lineRule="auto"/>
              <w:ind w:left="32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İmza Sirküsü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0" w:lineRule="auto"/>
              <w:ind w:left="48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Var □ Yok □</w:t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32" w:lineRule="auto"/>
              <w:ind w:left="46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SGK Sigortalı Hizmet Listesi (Karekodlu)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2" w:lineRule="auto"/>
              <w:ind w:left="45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Var □ Yok □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32" w:lineRule="auto"/>
              <w:ind w:left="32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Hizmet Yeterlilik Belgesi (HYB)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0" w:lineRule="auto"/>
              <w:ind w:left="48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Var □ Yok □</w:t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32" w:lineRule="auto"/>
              <w:ind w:left="46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Ödeme Dekontu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2" w:lineRule="auto"/>
              <w:ind w:left="45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Var □ Yok □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14"/>
            <w:shd w:fill="auto" w:val="clear"/>
          </w:tcPr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2" w:lineRule="auto"/>
              <w:ind w:left="45" w:firstLine="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**EKSİK BELGELİ TESCİL ÖNCESİ İLK PERİYODİK KONTROL BAŞVURULARI KABUL EDİLMEYECEKTİR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gridSpan w:val="14"/>
            <w:shd w:fill="auto" w:val="clear"/>
          </w:tcPr>
          <w:p w:rsidR="00000000" w:rsidDel="00000000" w:rsidP="00000000" w:rsidRDefault="00000000" w:rsidRPr="00000000" w14:paraId="00000183">
            <w:pPr>
              <w:spacing w:line="145" w:lineRule="auto"/>
              <w:ind w:right="144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spacing w:line="145" w:lineRule="auto"/>
              <w:ind w:right="144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ASANSÖR MUAYENESİ ENGEL DURUMLARI</w:t>
            </w:r>
          </w:p>
          <w:p w:rsidR="00000000" w:rsidDel="00000000" w:rsidP="00000000" w:rsidRDefault="00000000" w:rsidRPr="00000000" w14:paraId="00000185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Muayene Mühendisi güvenlik kontrolleri sırasında uygunsuz bir durum ile karşılaşılması halinde muayene gerçekleştirilmez.</w:t>
            </w:r>
          </w:p>
          <w:p w:rsidR="00000000" w:rsidDel="00000000" w:rsidP="00000000" w:rsidRDefault="00000000" w:rsidRPr="00000000" w14:paraId="000001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Bina Sorumlusu/Yöneticisi muayenenin gerçekleşmesini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istemekte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 ısrarcı ise muayene gerçekleştirilmez ve ilgili idareye mühürlenmesi için bilgi verilir.</w:t>
            </w:r>
          </w:p>
          <w:p w:rsidR="00000000" w:rsidDel="00000000" w:rsidP="00000000" w:rsidRDefault="00000000" w:rsidRPr="00000000" w14:paraId="000001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Asansörde herhangi bir düzeltilemeyecek arıza vb sorun ile karşılaşılması durumunda muayene mühendisi muayeneyi tamamlayamaz ve tutanak tebligat tutarak binadan ayrılır.</w:t>
            </w:r>
          </w:p>
          <w:p w:rsidR="00000000" w:rsidDel="00000000" w:rsidP="00000000" w:rsidRDefault="00000000" w:rsidRPr="00000000" w14:paraId="000001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Bina Sorumlusu/Yöneticisi ve/veya bakım firmasından kaynaklı bir problem oluşmaması durumunda (elektrik kesintisi vb) tutanak tutularak muayene başka bir güne tekrar planlanarak ilk periyodik kontrol gibi gerçekleştirilir.</w:t>
            </w:r>
          </w:p>
          <w:p w:rsidR="00000000" w:rsidDel="00000000" w:rsidP="00000000" w:rsidRDefault="00000000" w:rsidRPr="00000000" w14:paraId="00000189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Kullanım dışı olan asansörler ilgili idareye bildirilerek periyodik kontrolü gerçekleştirilmez.</w:t>
            </w:r>
          </w:p>
          <w:p w:rsidR="00000000" w:rsidDel="00000000" w:rsidP="00000000" w:rsidRDefault="00000000" w:rsidRPr="00000000" w14:paraId="000001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Periyodik kontrolü yapılacak olan asansörün bakım firması ile sözleşmesi olmama durumunda ve/veya başka bir bakım firması ile sözleşme imzalamadığı durumlarda periyodik kontrolü gerçekleştirilmez. </w:t>
            </w:r>
          </w:p>
          <w:p w:rsidR="00000000" w:rsidDel="00000000" w:rsidP="00000000" w:rsidRDefault="00000000" w:rsidRPr="00000000" w14:paraId="0000018B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Mücbir sebeplerden kaynaklanan durumlarda periyodik kontrol gerçekleştirilmez. </w:t>
            </w:r>
          </w:p>
          <w:p w:rsidR="00000000" w:rsidDel="00000000" w:rsidP="00000000" w:rsidRDefault="00000000" w:rsidRPr="00000000" w14:paraId="000001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Bina sorumlusunun olmadığı durumlarda asansör periyodik kontrol gerçekleştirilmez ve ilgili idareye bilgi verilir.</w:t>
            </w:r>
          </w:p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16"/>
          <w:szCs w:val="16"/>
          <w:highlight w:val="red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624.0" w:type="dxa"/>
        <w:jc w:val="left"/>
        <w:tblInd w:w="-157.0" w:type="dxa"/>
        <w:tblBorders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50"/>
        <w:gridCol w:w="3969"/>
        <w:gridCol w:w="1984"/>
        <w:gridCol w:w="4121"/>
        <w:tblGridChange w:id="0">
          <w:tblGrid>
            <w:gridCol w:w="1550"/>
            <w:gridCol w:w="3969"/>
            <w:gridCol w:w="1984"/>
            <w:gridCol w:w="4121"/>
          </w:tblGrid>
        </w:tblGridChange>
      </w:tblGrid>
      <w:tr>
        <w:trPr>
          <w:cantSplit w:val="0"/>
          <w:trHeight w:val="181" w:hRule="atLeast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19C">
            <w:pPr>
              <w:ind w:left="3378" w:right="3860" w:firstLine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SNC UYGUNLUK DEĞERLENDİRME ANONİM ŞİRKETİ </w:t>
            </w:r>
          </w:p>
          <w:p w:rsidR="00000000" w:rsidDel="00000000" w:rsidP="00000000" w:rsidRDefault="00000000" w:rsidRPr="00000000" w14:paraId="0000019D">
            <w:pPr>
              <w:ind w:left="3378" w:right="3860" w:firstLine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İletişim ve Hesap Bilgileri</w:t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A1">
            <w:pPr>
              <w:ind w:left="28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Adres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2">
            <w:pPr>
              <w:ind w:left="29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Karargahtepe Mah. Çamlatı Caddesi No:25 Keçiören/Ankara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3">
            <w:pPr>
              <w:ind w:left="32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E Posta Adresi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4">
            <w:pPr>
              <w:ind w:left="35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basvuru@sncuygunluk.com</w:t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A5">
            <w:pPr>
              <w:ind w:left="28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Tel 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6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05358337500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7">
            <w:pPr>
              <w:ind w:left="32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IBAN 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8">
            <w:pPr>
              <w:ind w:left="35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TR04 0006 2001 4800 0006 2968 91</w:t>
            </w:r>
          </w:p>
        </w:tc>
      </w:tr>
    </w:tbl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624.0" w:type="dxa"/>
        <w:jc w:val="left"/>
        <w:tblInd w:w="-157.0" w:type="dxa"/>
        <w:tblBorders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624"/>
        <w:tblGridChange w:id="0">
          <w:tblGrid>
            <w:gridCol w:w="11624"/>
          </w:tblGrid>
        </w:tblGridChange>
      </w:tblGrid>
      <w:tr>
        <w:trPr>
          <w:cantSplit w:val="0"/>
          <w:trHeight w:val="274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4" w:lineRule="auto"/>
              <w:ind w:left="3455" w:right="3403" w:firstLine="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4" w:lineRule="auto"/>
              <w:ind w:left="3455" w:right="3403" w:firstLine="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2025 YILI ÜCRET TABLOSU</w:t>
            </w:r>
          </w:p>
        </w:tc>
      </w:tr>
    </w:tbl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482.0" w:type="dxa"/>
        <w:jc w:val="left"/>
        <w:tblInd w:w="-142.0" w:type="dxa"/>
        <w:tblBorders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45"/>
        <w:gridCol w:w="1122"/>
        <w:gridCol w:w="1337"/>
        <w:gridCol w:w="1332"/>
        <w:gridCol w:w="1400"/>
        <w:gridCol w:w="1417"/>
        <w:gridCol w:w="1560"/>
        <w:gridCol w:w="1969"/>
        <w:tblGridChange w:id="0">
          <w:tblGrid>
            <w:gridCol w:w="1345"/>
            <w:gridCol w:w="1122"/>
            <w:gridCol w:w="1337"/>
            <w:gridCol w:w="1332"/>
            <w:gridCol w:w="1400"/>
            <w:gridCol w:w="1417"/>
            <w:gridCol w:w="1560"/>
            <w:gridCol w:w="1969"/>
          </w:tblGrid>
        </w:tblGridChange>
      </w:tblGrid>
      <w:tr>
        <w:trPr>
          <w:cantSplit w:val="0"/>
          <w:trHeight w:val="19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AD">
            <w:pPr>
              <w:ind w:left="28" w:firstLine="0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Durak Sayısı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E">
            <w:pPr>
              <w:jc w:val="center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0-5 Durak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F">
            <w:pPr>
              <w:jc w:val="center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6-10 Durak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0">
            <w:pPr>
              <w:jc w:val="center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11-15 Durak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1">
            <w:pPr>
              <w:jc w:val="center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16-20 Durak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2">
            <w:pPr>
              <w:jc w:val="center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21-25 Durak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3">
            <w:pPr>
              <w:jc w:val="center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26-30 Durak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4">
            <w:pPr>
              <w:jc w:val="center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30 ve Üzeri</w:t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B5">
            <w:pPr>
              <w:ind w:left="28" w:firstLine="0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Tescil Öncesi İlk Periyodik Kontrol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B6">
            <w:pPr>
              <w:jc w:val="center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9.682,20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B7">
            <w:pPr>
              <w:jc w:val="center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11.369,16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B8">
            <w:pPr>
              <w:jc w:val="center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13.646,16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B9">
            <w:pPr>
              <w:jc w:val="center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15.923,16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BA">
            <w:pPr>
              <w:jc w:val="center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18.200,16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BB">
            <w:pPr>
              <w:jc w:val="center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20.473,20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BC">
            <w:pPr>
              <w:ind w:right="670"/>
              <w:jc w:val="center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28.468,44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D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8" w:top="282" w:left="284" w:right="567" w:header="0" w:footer="13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  <w:sz w:val="4"/>
        <w:szCs w:val="4"/>
      </w:rPr>
    </w:pPr>
    <w:r w:rsidDel="00000000" w:rsidR="00000000" w:rsidRPr="00000000">
      <w:rPr>
        <w:rtl w:val="0"/>
      </w:rPr>
    </w:r>
  </w:p>
  <w:tbl>
    <w:tblPr>
      <w:tblStyle w:val="Table6"/>
      <w:tblW w:w="11624.0" w:type="dxa"/>
      <w:jc w:val="left"/>
      <w:tblInd w:w="-142.0" w:type="dxa"/>
      <w:tblBorders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3592"/>
      <w:gridCol w:w="2838"/>
      <w:gridCol w:w="5194"/>
      <w:tblGridChange w:id="0">
        <w:tblGrid>
          <w:gridCol w:w="3592"/>
          <w:gridCol w:w="2838"/>
          <w:gridCol w:w="5194"/>
        </w:tblGrid>
      </w:tblGridChange>
    </w:tblGrid>
    <w:tr>
      <w:trPr>
        <w:cantSplit w:val="0"/>
        <w:trHeight w:val="257" w:hRule="atLeast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1D8">
          <w:pPr>
            <w:numPr>
              <w:ilvl w:val="0"/>
              <w:numId w:val="3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38" w:lineRule="auto"/>
            <w:ind w:left="720" w:hanging="360"/>
            <w:rPr>
              <w:rFonts w:ascii="Calibri" w:cs="Calibri" w:eastAsia="Calibri" w:hAnsi="Calibri"/>
              <w:color w:val="000000"/>
              <w:sz w:val="14"/>
              <w:szCs w:val="14"/>
            </w:rPr>
          </w:pPr>
          <w:r w:rsidDel="00000000" w:rsidR="00000000" w:rsidRPr="00000000">
            <w:rPr>
              <w:rFonts w:ascii="Calibri" w:cs="Calibri" w:eastAsia="Calibri" w:hAnsi="Calibri"/>
              <w:color w:val="000000"/>
              <w:sz w:val="14"/>
              <w:szCs w:val="14"/>
              <w:rtl w:val="0"/>
            </w:rPr>
            <w:t xml:space="preserve">KABUL EDİLDİ </w:t>
          </w:r>
        </w:p>
      </w:tc>
      <w:tc>
        <w:tcPr>
          <w:shd w:fill="auto" w:val="clear"/>
        </w:tcPr>
        <w:p w:rsidR="00000000" w:rsidDel="00000000" w:rsidP="00000000" w:rsidRDefault="00000000" w:rsidRPr="00000000" w14:paraId="000001D9">
          <w:pPr>
            <w:numPr>
              <w:ilvl w:val="0"/>
              <w:numId w:val="3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38" w:lineRule="auto"/>
            <w:ind w:left="720" w:hanging="360"/>
            <w:rPr>
              <w:rFonts w:ascii="Calibri" w:cs="Calibri" w:eastAsia="Calibri" w:hAnsi="Calibri"/>
              <w:color w:val="000000"/>
              <w:sz w:val="14"/>
              <w:szCs w:val="14"/>
            </w:rPr>
          </w:pPr>
          <w:r w:rsidDel="00000000" w:rsidR="00000000" w:rsidRPr="00000000">
            <w:rPr>
              <w:rFonts w:ascii="Calibri" w:cs="Calibri" w:eastAsia="Calibri" w:hAnsi="Calibri"/>
              <w:color w:val="000000"/>
              <w:sz w:val="14"/>
              <w:szCs w:val="14"/>
              <w:rtl w:val="0"/>
            </w:rPr>
            <w:t xml:space="preserve">REDDEDİLDİ</w:t>
          </w:r>
        </w:p>
      </w:tc>
      <w:tc>
        <w:tcPr>
          <w:shd w:fill="auto" w:val="clear"/>
        </w:tcPr>
        <w:p w:rsidR="00000000" w:rsidDel="00000000" w:rsidP="00000000" w:rsidRDefault="00000000" w:rsidRPr="00000000" w14:paraId="000001D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38" w:lineRule="auto"/>
            <w:rPr>
              <w:rFonts w:ascii="Calibri" w:cs="Calibri" w:eastAsia="Calibri" w:hAnsi="Calibri"/>
              <w:color w:val="000000"/>
              <w:sz w:val="14"/>
              <w:szCs w:val="14"/>
            </w:rPr>
          </w:pPr>
          <w:r w:rsidDel="00000000" w:rsidR="00000000" w:rsidRPr="00000000">
            <w:rPr>
              <w:rFonts w:ascii="Calibri" w:cs="Calibri" w:eastAsia="Calibri" w:hAnsi="Calibri"/>
              <w:color w:val="000000"/>
              <w:sz w:val="14"/>
              <w:szCs w:val="14"/>
              <w:rtl w:val="0"/>
            </w:rPr>
            <w:t xml:space="preserve">SEBEBİ</w:t>
          </w:r>
        </w:p>
      </w:tc>
    </w:tr>
    <w:tr>
      <w:trPr>
        <w:cantSplit w:val="0"/>
        <w:trHeight w:val="257" w:hRule="atLeast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1D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38" w:lineRule="auto"/>
            <w:ind w:left="452" w:firstLine="0"/>
            <w:jc w:val="center"/>
            <w:rPr>
              <w:rFonts w:ascii="Calibri" w:cs="Calibri" w:eastAsia="Calibri" w:hAnsi="Calibri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color w:val="000000"/>
              <w:sz w:val="18"/>
              <w:szCs w:val="18"/>
              <w:rtl w:val="0"/>
            </w:rPr>
            <w:t xml:space="preserve">Başvuru Sahibi Adı/Soyadı</w:t>
          </w:r>
        </w:p>
      </w:tc>
      <w:tc>
        <w:tcPr>
          <w:shd w:fill="auto" w:val="clear"/>
        </w:tcPr>
        <w:p w:rsidR="00000000" w:rsidDel="00000000" w:rsidP="00000000" w:rsidRDefault="00000000" w:rsidRPr="00000000" w14:paraId="000001D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38" w:lineRule="auto"/>
            <w:ind w:left="777" w:firstLine="0"/>
            <w:jc w:val="center"/>
            <w:rPr>
              <w:rFonts w:ascii="Calibri" w:cs="Calibri" w:eastAsia="Calibri" w:hAnsi="Calibri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color w:val="000000"/>
              <w:sz w:val="18"/>
              <w:szCs w:val="18"/>
              <w:rtl w:val="0"/>
            </w:rPr>
            <w:t xml:space="preserve">Başvuru Tarihi</w:t>
          </w:r>
        </w:p>
      </w:tc>
      <w:tc>
        <w:tcPr>
          <w:shd w:fill="auto" w:val="clear"/>
        </w:tcPr>
        <w:p w:rsidR="00000000" w:rsidDel="00000000" w:rsidP="00000000" w:rsidRDefault="00000000" w:rsidRPr="00000000" w14:paraId="000001D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38" w:lineRule="auto"/>
            <w:ind w:left="1607" w:firstLine="0"/>
            <w:jc w:val="center"/>
            <w:rPr>
              <w:rFonts w:ascii="Calibri" w:cs="Calibri" w:eastAsia="Calibri" w:hAnsi="Calibri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color w:val="000000"/>
              <w:sz w:val="18"/>
              <w:szCs w:val="18"/>
              <w:rtl w:val="0"/>
            </w:rPr>
            <w:t xml:space="preserve">Firma Kaşe - İmza</w:t>
          </w:r>
        </w:p>
      </w:tc>
    </w:tr>
    <w:tr>
      <w:trPr>
        <w:cantSplit w:val="0"/>
        <w:trHeight w:val="605" w:hRule="atLeast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1D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rFonts w:ascii="Calibri" w:cs="Calibri" w:eastAsia="Calibri" w:hAnsi="Calibri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1D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rFonts w:ascii="Calibri" w:cs="Calibri" w:eastAsia="Calibri" w:hAnsi="Calibri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1E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rFonts w:ascii="Calibri" w:cs="Calibri" w:eastAsia="Calibri" w:hAnsi="Calibri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E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  <w:tbl>
    <w:tblPr>
      <w:tblStyle w:val="Table5"/>
      <w:tblW w:w="11654.0" w:type="dxa"/>
      <w:jc w:val="left"/>
      <w:tblInd w:w="-147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2977"/>
      <w:gridCol w:w="5245"/>
      <w:gridCol w:w="1823"/>
      <w:gridCol w:w="1609"/>
      <w:tblGridChange w:id="0">
        <w:tblGrid>
          <w:gridCol w:w="2977"/>
          <w:gridCol w:w="5245"/>
          <w:gridCol w:w="1823"/>
          <w:gridCol w:w="1609"/>
        </w:tblGrid>
      </w:tblGridChange>
    </w:tblGrid>
    <w:tr>
      <w:trPr>
        <w:cantSplit w:val="1"/>
        <w:trHeight w:val="130" w:hRule="atLeast"/>
        <w:tblHeader w:val="0"/>
      </w:trPr>
      <w:tc>
        <w:tcPr>
          <w:vMerge w:val="restart"/>
          <w:tcBorders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C0">
          <w:pPr>
            <w:ind w:left="-70" w:right="360" w:firstLine="0"/>
            <w:jc w:val="center"/>
            <w:rPr>
              <w:rFonts w:ascii="Calibri" w:cs="Calibri" w:eastAsia="Calibri" w:hAnsi="Calibri"/>
              <w:b w:val="1"/>
              <w:color w:val="ff0000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sz w:val="16"/>
              <w:szCs w:val="16"/>
            </w:rPr>
            <w:drawing>
              <wp:inline distB="0" distT="0" distL="0" distR="0">
                <wp:extent cx="1767670" cy="621711"/>
                <wp:effectExtent b="0" l="0" r="0" t="0"/>
                <wp:docPr id="133777941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7670" cy="62171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C1">
          <w:pPr>
            <w:tabs>
              <w:tab w:val="center" w:leader="none" w:pos="4536"/>
              <w:tab w:val="right" w:leader="none" w:pos="9072"/>
            </w:tabs>
            <w:ind w:right="-143"/>
            <w:jc w:val="center"/>
            <w:rPr>
              <w:rFonts w:ascii="Calibri" w:cs="Calibri" w:eastAsia="Calibri" w:hAnsi="Calibri"/>
              <w:b w:val="1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sz w:val="28"/>
              <w:szCs w:val="28"/>
              <w:rtl w:val="0"/>
            </w:rPr>
            <w:t xml:space="preserve">TESCİL ÖNCESİ İLK PERİYODİK KONTROL BAŞVURU FORM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4" w:val="single"/>
          </w:tcBorders>
          <w:vAlign w:val="center"/>
        </w:tcPr>
        <w:p w:rsidR="00000000" w:rsidDel="00000000" w:rsidP="00000000" w:rsidRDefault="00000000" w:rsidRPr="00000000" w14:paraId="000001C2">
          <w:pPr>
            <w:tabs>
              <w:tab w:val="center" w:leader="none" w:pos="4536"/>
              <w:tab w:val="right" w:leader="none" w:pos="9072"/>
            </w:tabs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sz w:val="16"/>
              <w:szCs w:val="16"/>
              <w:rtl w:val="0"/>
            </w:rPr>
            <w:t xml:space="preserve">Doküman No</w:t>
          </w:r>
        </w:p>
      </w:tc>
      <w:tc>
        <w:tcPr>
          <w:vAlign w:val="center"/>
        </w:tcPr>
        <w:p w:rsidR="00000000" w:rsidDel="00000000" w:rsidP="00000000" w:rsidRDefault="00000000" w:rsidRPr="00000000" w14:paraId="000001C3">
          <w:pPr>
            <w:tabs>
              <w:tab w:val="center" w:leader="none" w:pos="4536"/>
              <w:tab w:val="right" w:leader="none" w:pos="9072"/>
            </w:tabs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color w:val="000000"/>
              <w:sz w:val="16"/>
              <w:szCs w:val="16"/>
              <w:rtl w:val="0"/>
            </w:rPr>
            <w:t xml:space="preserve">FR-107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208" w:hRule="atLeast"/>
        <w:tblHeader w:val="0"/>
      </w:trPr>
      <w:tc>
        <w:tcPr>
          <w:vMerge w:val="continue"/>
          <w:tcBorders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C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C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4" w:val="single"/>
          </w:tcBorders>
          <w:vAlign w:val="center"/>
        </w:tcPr>
        <w:p w:rsidR="00000000" w:rsidDel="00000000" w:rsidP="00000000" w:rsidRDefault="00000000" w:rsidRPr="00000000" w14:paraId="000001C6">
          <w:pPr>
            <w:tabs>
              <w:tab w:val="center" w:leader="none" w:pos="4536"/>
              <w:tab w:val="right" w:leader="none" w:pos="9072"/>
            </w:tabs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sz w:val="16"/>
              <w:szCs w:val="16"/>
              <w:rtl w:val="0"/>
            </w:rPr>
            <w:t xml:space="preserve">Yayın Tarihi</w:t>
          </w:r>
        </w:p>
      </w:tc>
      <w:tc>
        <w:tcPr>
          <w:vAlign w:val="center"/>
        </w:tcPr>
        <w:p w:rsidR="00000000" w:rsidDel="00000000" w:rsidP="00000000" w:rsidRDefault="00000000" w:rsidRPr="00000000" w14:paraId="000001C7">
          <w:pPr>
            <w:tabs>
              <w:tab w:val="center" w:leader="none" w:pos="4536"/>
              <w:tab w:val="right" w:leader="none" w:pos="9072"/>
            </w:tabs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sz w:val="16"/>
              <w:szCs w:val="16"/>
              <w:rtl w:val="0"/>
            </w:rPr>
            <w:t xml:space="preserve">07.12.2022</w:t>
          </w:r>
        </w:p>
      </w:tc>
    </w:tr>
    <w:tr>
      <w:trPr>
        <w:cantSplit w:val="1"/>
        <w:trHeight w:val="139" w:hRule="atLeast"/>
        <w:tblHeader w:val="0"/>
      </w:trPr>
      <w:tc>
        <w:tcPr>
          <w:vMerge w:val="continue"/>
          <w:tcBorders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C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C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4" w:val="single"/>
          </w:tcBorders>
          <w:vAlign w:val="center"/>
        </w:tcPr>
        <w:p w:rsidR="00000000" w:rsidDel="00000000" w:rsidP="00000000" w:rsidRDefault="00000000" w:rsidRPr="00000000" w14:paraId="000001CA">
          <w:pPr>
            <w:tabs>
              <w:tab w:val="center" w:leader="none" w:pos="4536"/>
              <w:tab w:val="right" w:leader="none" w:pos="9072"/>
            </w:tabs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sz w:val="16"/>
              <w:szCs w:val="16"/>
              <w:rtl w:val="0"/>
            </w:rPr>
            <w:t xml:space="preserve">Revizyon No</w:t>
          </w:r>
        </w:p>
      </w:tc>
      <w:tc>
        <w:tcPr>
          <w:vAlign w:val="center"/>
        </w:tcPr>
        <w:p w:rsidR="00000000" w:rsidDel="00000000" w:rsidP="00000000" w:rsidRDefault="00000000" w:rsidRPr="00000000" w14:paraId="000001CB">
          <w:pPr>
            <w:tabs>
              <w:tab w:val="center" w:leader="none" w:pos="4536"/>
              <w:tab w:val="right" w:leader="none" w:pos="9072"/>
            </w:tabs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sz w:val="16"/>
              <w:szCs w:val="16"/>
              <w:rtl w:val="0"/>
            </w:rPr>
            <w:t xml:space="preserve">04</w:t>
          </w:r>
        </w:p>
      </w:tc>
    </w:tr>
    <w:tr>
      <w:trPr>
        <w:cantSplit w:val="1"/>
        <w:trHeight w:val="214" w:hRule="atLeast"/>
        <w:tblHeader w:val="0"/>
      </w:trPr>
      <w:tc>
        <w:tcPr>
          <w:vMerge w:val="continue"/>
          <w:tcBorders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C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C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4" w:val="single"/>
          </w:tcBorders>
          <w:vAlign w:val="center"/>
        </w:tcPr>
        <w:p w:rsidR="00000000" w:rsidDel="00000000" w:rsidP="00000000" w:rsidRDefault="00000000" w:rsidRPr="00000000" w14:paraId="000001CE">
          <w:pPr>
            <w:tabs>
              <w:tab w:val="center" w:leader="none" w:pos="4536"/>
              <w:tab w:val="right" w:leader="none" w:pos="9072"/>
            </w:tabs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sz w:val="16"/>
              <w:szCs w:val="16"/>
              <w:rtl w:val="0"/>
            </w:rPr>
            <w:t xml:space="preserve">RevizyonTarihi</w:t>
          </w:r>
        </w:p>
      </w:tc>
      <w:tc>
        <w:tcPr>
          <w:vAlign w:val="center"/>
        </w:tcPr>
        <w:p w:rsidR="00000000" w:rsidDel="00000000" w:rsidP="00000000" w:rsidRDefault="00000000" w:rsidRPr="00000000" w14:paraId="000001CF">
          <w:pPr>
            <w:tabs>
              <w:tab w:val="center" w:leader="none" w:pos="4536"/>
              <w:tab w:val="right" w:leader="none" w:pos="9072"/>
            </w:tabs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sz w:val="16"/>
              <w:szCs w:val="16"/>
              <w:rtl w:val="0"/>
            </w:rPr>
            <w:t xml:space="preserve">01.01.2025</w:t>
          </w:r>
        </w:p>
      </w:tc>
    </w:tr>
    <w:tr>
      <w:trPr>
        <w:cantSplit w:val="1"/>
        <w:trHeight w:val="120" w:hRule="atLeast"/>
        <w:tblHeader w:val="0"/>
      </w:trPr>
      <w:tc>
        <w:tcPr>
          <w:vMerge w:val="continue"/>
          <w:tcBorders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D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D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4" w:val="single"/>
          </w:tcBorders>
        </w:tcPr>
        <w:p w:rsidR="00000000" w:rsidDel="00000000" w:rsidP="00000000" w:rsidRDefault="00000000" w:rsidRPr="00000000" w14:paraId="000001D2">
          <w:pPr>
            <w:tabs>
              <w:tab w:val="center" w:leader="none" w:pos="4536"/>
              <w:tab w:val="right" w:leader="none" w:pos="9072"/>
            </w:tabs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sz w:val="16"/>
              <w:szCs w:val="16"/>
              <w:rtl w:val="0"/>
            </w:rPr>
            <w:t xml:space="preserve">Sayfa No</w:t>
          </w:r>
        </w:p>
      </w:tc>
      <w:tc>
        <w:tcPr/>
        <w:p w:rsidR="00000000" w:rsidDel="00000000" w:rsidP="00000000" w:rsidRDefault="00000000" w:rsidRPr="00000000" w14:paraId="000001D3">
          <w:pPr>
            <w:tabs>
              <w:tab w:val="left" w:leader="none" w:pos="930"/>
            </w:tabs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D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  <w:sz w:val="4"/>
        <w:szCs w:val="4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◻"/>
      <w:lvlJc w:val="left"/>
      <w:pPr>
        <w:ind w:left="1747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246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18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0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2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34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06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78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07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0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0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€"/>
      <w:lvlJc w:val="left"/>
      <w:pPr>
        <w:ind w:left="79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1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3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5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7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9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1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3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53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-T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11A30"/>
    <w:pPr>
      <w:autoSpaceDE w:val="0"/>
      <w:autoSpaceDN w:val="0"/>
    </w:pPr>
  </w:style>
  <w:style w:type="paragraph" w:styleId="Balk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Balk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Balk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Balk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Balk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Balk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KonuBal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tBilgi">
    <w:name w:val="header"/>
    <w:basedOn w:val="Normal"/>
    <w:link w:val="stBilgiChar"/>
    <w:uiPriority w:val="99"/>
    <w:unhideWhenUsed w:val="1"/>
    <w:rsid w:val="007D6E4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7D6E40"/>
  </w:style>
  <w:style w:type="paragraph" w:styleId="AltBilgi">
    <w:name w:val="footer"/>
    <w:basedOn w:val="Normal"/>
    <w:link w:val="AltBilgiChar"/>
    <w:uiPriority w:val="99"/>
    <w:unhideWhenUsed w:val="1"/>
    <w:rsid w:val="007D6E40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7D6E40"/>
  </w:style>
  <w:style w:type="table" w:styleId="TableNormal0" w:customStyle="1">
    <w:name w:val="Table Normal"/>
    <w:uiPriority w:val="2"/>
    <w:semiHidden w:val="1"/>
    <w:unhideWhenUsed w:val="1"/>
    <w:qFormat w:val="1"/>
    <w:rsid w:val="00B11A30"/>
    <w:pPr>
      <w:autoSpaceDE w:val="0"/>
      <w:autoSpaceDN w:val="0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"/>
    <w:uiPriority w:val="1"/>
    <w:qFormat w:val="1"/>
    <w:rsid w:val="00B11A30"/>
    <w:rPr>
      <w:rFonts w:ascii="Calibri" w:cs="Calibri" w:eastAsia="Calibri" w:hAnsi="Calibri"/>
    </w:rPr>
  </w:style>
  <w:style w:type="paragraph" w:styleId="ListeParagraf">
    <w:name w:val="List Paragraph"/>
    <w:basedOn w:val="Normal"/>
    <w:uiPriority w:val="1"/>
    <w:qFormat w:val="1"/>
    <w:rsid w:val="00F95FDE"/>
  </w:style>
  <w:style w:type="character" w:styleId="AklamaBavurusu">
    <w:name w:val="annotation reference"/>
    <w:basedOn w:val="VarsaylanParagrafYazTipi"/>
    <w:uiPriority w:val="99"/>
    <w:semiHidden w:val="1"/>
    <w:unhideWhenUsed w:val="1"/>
    <w:rsid w:val="0084596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 w:val="1"/>
    <w:unhideWhenUsed w:val="1"/>
    <w:rsid w:val="0084596F"/>
    <w:rPr>
      <w:sz w:val="20"/>
      <w:szCs w:val="20"/>
    </w:rPr>
  </w:style>
  <w:style w:type="character" w:styleId="AklamaMetniChar" w:customStyle="1">
    <w:name w:val="Açıklama Metni Char"/>
    <w:basedOn w:val="VarsaylanParagrafYazTipi"/>
    <w:link w:val="AklamaMetni"/>
    <w:uiPriority w:val="99"/>
    <w:semiHidden w:val="1"/>
    <w:rsid w:val="0084596F"/>
    <w:rPr>
      <w:rFonts w:ascii="Arial" w:cs="Arial" w:eastAsia="Arial" w:hAnsi="Arial"/>
      <w:kern w:val="0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 w:val="1"/>
    <w:unhideWhenUsed w:val="1"/>
    <w:rsid w:val="0084596F"/>
    <w:rPr>
      <w:b w:val="1"/>
      <w:bCs w:val="1"/>
    </w:rPr>
  </w:style>
  <w:style w:type="character" w:styleId="AklamaKonusuChar" w:customStyle="1">
    <w:name w:val="Açıklama Konusu Char"/>
    <w:basedOn w:val="AklamaMetniChar"/>
    <w:link w:val="AklamaKonusu"/>
    <w:uiPriority w:val="99"/>
    <w:semiHidden w:val="1"/>
    <w:rsid w:val="0084596F"/>
    <w:rPr>
      <w:rFonts w:ascii="Arial" w:cs="Arial" w:eastAsia="Arial" w:hAnsi="Arial"/>
      <w:b w:val="1"/>
      <w:bCs w:val="1"/>
      <w:kern w:val="0"/>
      <w:sz w:val="20"/>
      <w:szCs w:val="20"/>
    </w:rPr>
  </w:style>
  <w:style w:type="paragraph" w:styleId="Altyaz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</w:tblPr>
  </w:style>
  <w:style w:type="table" w:styleId="a0" w:customStyle="1">
    <w:basedOn w:val="TableNormal0"/>
    <w:tblPr>
      <w:tblStyleRowBandSize w:val="1"/>
      <w:tblStyleColBandSize w:val="1"/>
    </w:tblPr>
  </w:style>
  <w:style w:type="table" w:styleId="a1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0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+SsP57kBtjsBJBih8dlsnlWVSQ==">CgMxLjA4AHIhMUxfcTg2dV83SHZ6OGh0NFVBUU43bFZScUs4bWNLc1Bm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2024-12-29T17:23:00Z</dcterms:created>
  <dc:creator>Lenovo</dc:creator>
</cp:coreProperties>
</file>